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5D" w:rsidRDefault="00D31717" w:rsidP="00D31717">
      <w:pPr>
        <w:widowControl w:val="0"/>
        <w:spacing w:after="0" w:line="240" w:lineRule="auto"/>
        <w:ind w:left="-709" w:firstLine="0"/>
        <w:jc w:val="left"/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9266EF6" wp14:editId="5482F4D3">
            <wp:extent cx="6533515" cy="34004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-293" t="6107" b="56941"/>
                    <a:stretch/>
                  </pic:blipFill>
                  <pic:spPr bwMode="auto">
                    <a:xfrm>
                      <a:off x="0" y="0"/>
                      <a:ext cx="6536519" cy="3401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85D" w:rsidRDefault="00CF585D" w:rsidP="00CF585D">
      <w:pPr>
        <w:widowControl w:val="0"/>
        <w:spacing w:before="93" w:after="0" w:line="240" w:lineRule="auto"/>
        <w:ind w:firstLine="0"/>
        <w:jc w:val="center"/>
        <w:rPr>
          <w:rFonts w:ascii="Arial" w:eastAsia="Arial" w:hAnsi="Arial" w:cs="Arial"/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left="9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КУРСА ВНЕУРОЧНОЙ ДЕЯТЕЛЬНОСТИ</w:t>
      </w:r>
    </w:p>
    <w:p w:rsidR="00CF585D" w:rsidRDefault="00CF585D" w:rsidP="00CF585D">
      <w:pPr>
        <w:widowControl w:val="0"/>
        <w:spacing w:before="163" w:after="0" w:line="360" w:lineRule="auto"/>
        <w:ind w:right="52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«ШАГИ В ЭКСПЕРИМЕНТАЛЬНУЮ БИОЛОГИЮ»</w:t>
      </w:r>
    </w:p>
    <w:p w:rsidR="00CF585D" w:rsidRDefault="00CF585D" w:rsidP="00CF585D">
      <w:pPr>
        <w:widowControl w:val="0"/>
        <w:spacing w:before="163" w:after="0" w:line="360" w:lineRule="auto"/>
        <w:ind w:right="1105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«Точка Роста»</w:t>
      </w:r>
    </w:p>
    <w:p w:rsidR="00CF585D" w:rsidRDefault="00CF585D" w:rsidP="00CF585D">
      <w:pPr>
        <w:widowControl w:val="0"/>
        <w:spacing w:after="0" w:line="240" w:lineRule="auto"/>
        <w:ind w:firstLine="0"/>
        <w:jc w:val="center"/>
        <w:rPr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center"/>
        <w:rPr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center"/>
        <w:rPr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Срок реализации: 1 год</w:t>
      </w:r>
    </w:p>
    <w:p w:rsidR="00CF585D" w:rsidRDefault="00CF585D" w:rsidP="00CF585D">
      <w:pPr>
        <w:widowControl w:val="0"/>
        <w:spacing w:before="262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Возраст: 8 класс</w:t>
      </w: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Автор составитель: </w:t>
      </w:r>
    </w:p>
    <w:p w:rsidR="00CF585D" w:rsidRDefault="00CF585D" w:rsidP="00CF585D">
      <w:pPr>
        <w:widowControl w:val="0"/>
        <w:spacing w:after="0" w:line="240" w:lineRule="auto"/>
        <w:ind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Учитель биологии и химии, </w:t>
      </w:r>
      <w:proofErr w:type="spellStart"/>
      <w:r>
        <w:rPr>
          <w:color w:val="auto"/>
          <w:sz w:val="28"/>
          <w:szCs w:val="28"/>
        </w:rPr>
        <w:t>Шерстобитова</w:t>
      </w:r>
      <w:proofErr w:type="spellEnd"/>
      <w:r>
        <w:rPr>
          <w:color w:val="auto"/>
          <w:sz w:val="28"/>
          <w:szCs w:val="28"/>
        </w:rPr>
        <w:t xml:space="preserve"> Н.Ю.</w:t>
      </w: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CF585D" w:rsidRDefault="00CF585D" w:rsidP="00CF585D">
      <w:pPr>
        <w:widowControl w:val="0"/>
        <w:spacing w:after="0" w:line="240" w:lineRule="auto"/>
        <w:ind w:firstLine="0"/>
        <w:jc w:val="left"/>
        <w:rPr>
          <w:color w:val="auto"/>
          <w:sz w:val="28"/>
          <w:szCs w:val="28"/>
        </w:rPr>
      </w:pPr>
    </w:p>
    <w:p w:rsidR="00B70C22" w:rsidRPr="00CF585D" w:rsidRDefault="00CF585D" w:rsidP="00CF585D">
      <w:pPr>
        <w:spacing w:after="0" w:line="256" w:lineRule="auto"/>
        <w:ind w:left="67" w:firstLine="0"/>
        <w:jc w:val="center"/>
        <w:rPr>
          <w:color w:val="auto"/>
          <w:sz w:val="28"/>
          <w:szCs w:val="28"/>
        </w:rPr>
        <w:sectPr w:rsidR="00B70C22" w:rsidRPr="00CF585D">
          <w:pgSz w:w="11906" w:h="16838"/>
          <w:pgMar w:top="1133" w:right="1440" w:bottom="1440" w:left="1440" w:header="720" w:footer="720" w:gutter="0"/>
          <w:cols w:space="720"/>
        </w:sectPr>
      </w:pPr>
      <w:bookmarkStart w:id="0" w:name="_GoBack"/>
      <w:bookmarkEnd w:id="0"/>
      <w:r>
        <w:rPr>
          <w:color w:val="auto"/>
          <w:sz w:val="28"/>
          <w:szCs w:val="28"/>
        </w:rPr>
        <w:t>Добрянка, 2024</w:t>
      </w:r>
    </w:p>
    <w:p w:rsidR="00B70C22" w:rsidRDefault="00816049">
      <w:pPr>
        <w:spacing w:after="258" w:line="259" w:lineRule="auto"/>
        <w:ind w:left="2" w:firstLine="0"/>
        <w:jc w:val="center"/>
      </w:pPr>
      <w:r>
        <w:rPr>
          <w:sz w:val="32"/>
        </w:rPr>
        <w:lastRenderedPageBreak/>
        <w:t>Содержание</w:t>
      </w:r>
    </w:p>
    <w:sdt>
      <w:sdtPr>
        <w:rPr>
          <w:sz w:val="24"/>
        </w:rPr>
        <w:id w:val="-390348493"/>
        <w:docPartObj>
          <w:docPartGallery w:val="Table of Contents"/>
        </w:docPartObj>
      </w:sdtPr>
      <w:sdtEndPr/>
      <w:sdtContent>
        <w:p w:rsidR="00063E0D" w:rsidRDefault="00816049">
          <w:pPr>
            <w:pStyle w:val="11"/>
            <w:tabs>
              <w:tab w:val="left" w:pos="440"/>
              <w:tab w:val="right" w:leader="dot" w:pos="934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75052916" w:history="1">
            <w:r w:rsidR="00063E0D" w:rsidRPr="005772D1">
              <w:rPr>
                <w:rStyle w:val="a4"/>
                <w:bCs/>
                <w:noProof/>
                <w:u w:color="000000"/>
              </w:rPr>
              <w:t>1.</w:t>
            </w:r>
            <w:r w:rsidR="00063E0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63E0D" w:rsidRPr="005772D1">
              <w:rPr>
                <w:rStyle w:val="a4"/>
                <w:noProof/>
              </w:rPr>
              <w:t>Результаты освоения курса внеурочной деятельности:</w:t>
            </w:r>
            <w:r w:rsidR="00063E0D">
              <w:rPr>
                <w:noProof/>
                <w:webHidden/>
              </w:rPr>
              <w:tab/>
            </w:r>
            <w:r w:rsidR="00063E0D">
              <w:rPr>
                <w:noProof/>
                <w:webHidden/>
              </w:rPr>
              <w:fldChar w:fldCharType="begin"/>
            </w:r>
            <w:r w:rsidR="00063E0D">
              <w:rPr>
                <w:noProof/>
                <w:webHidden/>
              </w:rPr>
              <w:instrText xml:space="preserve"> PAGEREF _Toc175052916 \h </w:instrText>
            </w:r>
            <w:r w:rsidR="00063E0D">
              <w:rPr>
                <w:noProof/>
                <w:webHidden/>
              </w:rPr>
            </w:r>
            <w:r w:rsidR="00063E0D">
              <w:rPr>
                <w:noProof/>
                <w:webHidden/>
              </w:rPr>
              <w:fldChar w:fldCharType="separate"/>
            </w:r>
            <w:r w:rsidR="00063E0D">
              <w:rPr>
                <w:noProof/>
                <w:webHidden/>
              </w:rPr>
              <w:t>3</w:t>
            </w:r>
            <w:r w:rsidR="00063E0D">
              <w:rPr>
                <w:noProof/>
                <w:webHidden/>
              </w:rPr>
              <w:fldChar w:fldCharType="end"/>
            </w:r>
          </w:hyperlink>
        </w:p>
        <w:p w:rsidR="00063E0D" w:rsidRDefault="00D31717">
          <w:pPr>
            <w:pStyle w:val="11"/>
            <w:tabs>
              <w:tab w:val="left" w:pos="440"/>
              <w:tab w:val="right" w:leader="dot" w:pos="934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5052917" w:history="1">
            <w:r w:rsidR="00063E0D" w:rsidRPr="005772D1">
              <w:rPr>
                <w:rStyle w:val="a4"/>
                <w:bCs/>
                <w:noProof/>
                <w:u w:color="000000"/>
              </w:rPr>
              <w:t>2.</w:t>
            </w:r>
            <w:r w:rsidR="00063E0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63E0D" w:rsidRPr="005772D1">
              <w:rPr>
                <w:rStyle w:val="a4"/>
                <w:noProof/>
              </w:rPr>
              <w:t>Содержание курса внеурочной деятельности с указанием форм организации и видов деятельности</w:t>
            </w:r>
            <w:r w:rsidR="00063E0D">
              <w:rPr>
                <w:noProof/>
                <w:webHidden/>
              </w:rPr>
              <w:tab/>
            </w:r>
            <w:r w:rsidR="00063E0D">
              <w:rPr>
                <w:noProof/>
                <w:webHidden/>
              </w:rPr>
              <w:fldChar w:fldCharType="begin"/>
            </w:r>
            <w:r w:rsidR="00063E0D">
              <w:rPr>
                <w:noProof/>
                <w:webHidden/>
              </w:rPr>
              <w:instrText xml:space="preserve"> PAGEREF _Toc175052917 \h </w:instrText>
            </w:r>
            <w:r w:rsidR="00063E0D">
              <w:rPr>
                <w:noProof/>
                <w:webHidden/>
              </w:rPr>
            </w:r>
            <w:r w:rsidR="00063E0D">
              <w:rPr>
                <w:noProof/>
                <w:webHidden/>
              </w:rPr>
              <w:fldChar w:fldCharType="separate"/>
            </w:r>
            <w:r w:rsidR="00063E0D">
              <w:rPr>
                <w:noProof/>
                <w:webHidden/>
              </w:rPr>
              <w:t>5</w:t>
            </w:r>
            <w:r w:rsidR="00063E0D">
              <w:rPr>
                <w:noProof/>
                <w:webHidden/>
              </w:rPr>
              <w:fldChar w:fldCharType="end"/>
            </w:r>
          </w:hyperlink>
        </w:p>
        <w:p w:rsidR="00063E0D" w:rsidRDefault="00D31717">
          <w:pPr>
            <w:pStyle w:val="11"/>
            <w:tabs>
              <w:tab w:val="left" w:pos="440"/>
              <w:tab w:val="right" w:leader="dot" w:pos="934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5052918" w:history="1">
            <w:r w:rsidR="00063E0D" w:rsidRPr="005772D1">
              <w:rPr>
                <w:rStyle w:val="a4"/>
                <w:bCs/>
                <w:noProof/>
                <w:u w:color="000000"/>
              </w:rPr>
              <w:t>3.</w:t>
            </w:r>
            <w:r w:rsidR="00063E0D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063E0D" w:rsidRPr="005772D1">
              <w:rPr>
                <w:rStyle w:val="a4"/>
                <w:noProof/>
              </w:rPr>
              <w:t>Тематическое планирование</w:t>
            </w:r>
            <w:r w:rsidR="00063E0D">
              <w:rPr>
                <w:noProof/>
                <w:webHidden/>
              </w:rPr>
              <w:tab/>
            </w:r>
            <w:r w:rsidR="00063E0D">
              <w:rPr>
                <w:noProof/>
                <w:webHidden/>
              </w:rPr>
              <w:fldChar w:fldCharType="begin"/>
            </w:r>
            <w:r w:rsidR="00063E0D">
              <w:rPr>
                <w:noProof/>
                <w:webHidden/>
              </w:rPr>
              <w:instrText xml:space="preserve"> PAGEREF _Toc175052918 \h </w:instrText>
            </w:r>
            <w:r w:rsidR="00063E0D">
              <w:rPr>
                <w:noProof/>
                <w:webHidden/>
              </w:rPr>
            </w:r>
            <w:r w:rsidR="00063E0D">
              <w:rPr>
                <w:noProof/>
                <w:webHidden/>
              </w:rPr>
              <w:fldChar w:fldCharType="separate"/>
            </w:r>
            <w:r w:rsidR="00063E0D">
              <w:rPr>
                <w:noProof/>
                <w:webHidden/>
              </w:rPr>
              <w:t>9</w:t>
            </w:r>
            <w:r w:rsidR="00063E0D">
              <w:rPr>
                <w:noProof/>
                <w:webHidden/>
              </w:rPr>
              <w:fldChar w:fldCharType="end"/>
            </w:r>
          </w:hyperlink>
        </w:p>
        <w:p w:rsidR="00B70C22" w:rsidRDefault="00816049">
          <w:r>
            <w:fldChar w:fldCharType="end"/>
          </w:r>
        </w:p>
      </w:sdtContent>
    </w:sdt>
    <w:p w:rsidR="00B70C22" w:rsidRDefault="00816049">
      <w:pPr>
        <w:spacing w:line="357" w:lineRule="auto"/>
        <w:ind w:left="-5" w:right="98" w:hanging="10"/>
        <w:jc w:val="left"/>
      </w:pPr>
      <w:r>
        <w:br w:type="page"/>
      </w:r>
    </w:p>
    <w:p w:rsidR="00B70C22" w:rsidRDefault="00816049">
      <w:pPr>
        <w:spacing w:after="614"/>
        <w:ind w:left="-15"/>
      </w:pPr>
      <w:r>
        <w:lastRenderedPageBreak/>
        <w:t xml:space="preserve">Рабочая программа по курсу внеурочной деятельности </w:t>
      </w:r>
      <w:r>
        <w:rPr>
          <w:b/>
        </w:rPr>
        <w:t>«</w:t>
      </w:r>
      <w:r w:rsidR="00CF585D">
        <w:rPr>
          <w:b/>
        </w:rPr>
        <w:t>Шаги в экспериментальную биологию</w:t>
      </w:r>
      <w:r>
        <w:t xml:space="preserve">» для 8 классов составлена в соответствии с требованиями ФГОС </w:t>
      </w:r>
      <w:proofErr w:type="gramStart"/>
      <w:r>
        <w:t>ООО,  на</w:t>
      </w:r>
      <w:proofErr w:type="gramEnd"/>
      <w:r>
        <w:t xml:space="preserve"> основе требований к результатам освоения основной образовательной программы основного общего образования МБОУ «ДСОШ №1 (КШ)».</w:t>
      </w:r>
    </w:p>
    <w:p w:rsidR="00B70C22" w:rsidRDefault="00816049">
      <w:pPr>
        <w:pStyle w:val="1"/>
        <w:ind w:left="1416" w:hanging="708"/>
      </w:pPr>
      <w:bookmarkStart w:id="1" w:name="_Toc175052916"/>
      <w:r>
        <w:t>Результаты освоения курса внеурочной деятельности:</w:t>
      </w:r>
      <w:bookmarkEnd w:id="1"/>
    </w:p>
    <w:p w:rsidR="00B70C22" w:rsidRDefault="00816049">
      <w:pPr>
        <w:spacing w:after="266"/>
        <w:ind w:firstLine="708"/>
        <w:jc w:val="left"/>
      </w:pPr>
      <w:r>
        <w:rPr>
          <w:b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B70C22" w:rsidRDefault="00816049">
      <w:pPr>
        <w:numPr>
          <w:ilvl w:val="0"/>
          <w:numId w:val="1"/>
        </w:numPr>
      </w:pPr>
      <w:r>
        <w:t xml:space="preserve">воспитание российской гражданской идентичности: патриотизма, уважения </w:t>
      </w:r>
      <w:proofErr w:type="spellStart"/>
      <w:r>
        <w:t>кОтечеству</w:t>
      </w:r>
      <w:proofErr w:type="spellEnd"/>
      <w:r>
        <w:t xml:space="preserve">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B70C22" w:rsidRDefault="00816049">
      <w:pPr>
        <w:numPr>
          <w:ilvl w:val="0"/>
          <w:numId w:val="1"/>
        </w:numPr>
      </w:pPr>
      <w:r>
        <w:t xml:space="preserve">формирование ответственного отношения к учению, готовности и </w:t>
      </w:r>
      <w:proofErr w:type="spellStart"/>
      <w:r>
        <w:t>способностиобучающихся</w:t>
      </w:r>
      <w:proofErr w:type="spellEnd"/>
      <w: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B70C22" w:rsidRDefault="00816049">
      <w:pPr>
        <w:numPr>
          <w:ilvl w:val="0"/>
          <w:numId w:val="1"/>
        </w:numPr>
      </w:pPr>
      <w:r>
        <w:t xml:space="preserve">формирование целостного мировоззрения, соответствующего </w:t>
      </w:r>
      <w:proofErr w:type="spellStart"/>
      <w:r>
        <w:t>современномууровню</w:t>
      </w:r>
      <w:proofErr w:type="spellEnd"/>
      <w:r>
        <w:t xml:space="preserve">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B70C22" w:rsidRDefault="00816049">
      <w:pPr>
        <w:numPr>
          <w:ilvl w:val="0"/>
          <w:numId w:val="1"/>
        </w:numPr>
      </w:pPr>
      <w:r>
        <w:t xml:space="preserve">формирование осознанного, уважительного и доброжелательного отношения </w:t>
      </w:r>
      <w:proofErr w:type="spellStart"/>
      <w:r>
        <w:t>кдругому</w:t>
      </w:r>
      <w:proofErr w:type="spellEnd"/>
      <w:r>
        <w:t xml:space="preserve"> человеку, его мнению, мировоззрению, культуре, языку, вере, гражданской позиции, к истории, культуре, религии, </w:t>
      </w:r>
      <w:proofErr w:type="gramStart"/>
      <w:r>
        <w:t>традициям,  языкам</w:t>
      </w:r>
      <w:proofErr w:type="gramEnd"/>
      <w:r>
        <w:t xml:space="preserve">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B70C22" w:rsidRDefault="00816049">
      <w:pPr>
        <w:numPr>
          <w:ilvl w:val="0"/>
          <w:numId w:val="1"/>
        </w:numPr>
      </w:pPr>
      <w:r>
        <w:t xml:space="preserve">освоение социальных норм, правил поведения, ролей и форм социальной </w:t>
      </w:r>
      <w:proofErr w:type="spellStart"/>
      <w:r>
        <w:t>жизнив</w:t>
      </w:r>
      <w:proofErr w:type="spellEnd"/>
      <w:r>
        <w:t xml:space="preserve">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70C22" w:rsidRDefault="00816049">
      <w:pPr>
        <w:numPr>
          <w:ilvl w:val="0"/>
          <w:numId w:val="1"/>
        </w:numPr>
      </w:pPr>
      <w:r>
        <w:t xml:space="preserve">развитие морального сознания и компетентности в решении моральных </w:t>
      </w:r>
      <w:proofErr w:type="spellStart"/>
      <w:r>
        <w:t>проблемна</w:t>
      </w:r>
      <w:proofErr w:type="spellEnd"/>
      <w:r>
        <w:t xml:space="preserve">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70C22" w:rsidRDefault="00816049">
      <w:pPr>
        <w:numPr>
          <w:ilvl w:val="0"/>
          <w:numId w:val="1"/>
        </w:numPr>
      </w:pPr>
      <w:r>
        <w:t xml:space="preserve">формирование коммуникативной компетентности в общении и </w:t>
      </w:r>
      <w:proofErr w:type="spellStart"/>
      <w:r>
        <w:t>сотрудничествесо</w:t>
      </w:r>
      <w:proofErr w:type="spellEnd"/>
      <w:r>
        <w:t xml:space="preserve">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B70C22" w:rsidRDefault="00816049">
      <w:pPr>
        <w:numPr>
          <w:ilvl w:val="0"/>
          <w:numId w:val="1"/>
        </w:numPr>
      </w:pPr>
      <w:r>
        <w:t xml:space="preserve">формирование ценности здорового и безопасного образа жизни; усвоение </w:t>
      </w:r>
      <w:proofErr w:type="spellStart"/>
      <w:r>
        <w:t>правилиндивидуального</w:t>
      </w:r>
      <w:proofErr w:type="spellEnd"/>
      <w:r>
        <w:t xml:space="preserve">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B70C22" w:rsidRDefault="00816049">
      <w:pPr>
        <w:numPr>
          <w:ilvl w:val="0"/>
          <w:numId w:val="1"/>
        </w:numPr>
      </w:pPr>
      <w:r>
        <w:t xml:space="preserve">формирование основ </w:t>
      </w:r>
      <w:proofErr w:type="gramStart"/>
      <w:r>
        <w:t>экологической культуры</w:t>
      </w:r>
      <w:proofErr w:type="gramEnd"/>
      <w:r>
        <w:t xml:space="preserve"> соответствующей </w:t>
      </w:r>
      <w:proofErr w:type="spellStart"/>
      <w:r>
        <w:t>современномууровню</w:t>
      </w:r>
      <w:proofErr w:type="spellEnd"/>
      <w:r>
        <w:t xml:space="preserve"> экологического мышления, развитие опыта экологически </w:t>
      </w:r>
      <w:r>
        <w:lastRenderedPageBreak/>
        <w:t xml:space="preserve">ориентированной рефлексивно-оценочной и практической деятельности в жизненных ситуациях; </w:t>
      </w:r>
    </w:p>
    <w:p w:rsidR="00B70C22" w:rsidRDefault="00816049">
      <w:pPr>
        <w:numPr>
          <w:ilvl w:val="0"/>
          <w:numId w:val="1"/>
        </w:numPr>
      </w:pPr>
      <w:r>
        <w:t xml:space="preserve">осознание значения семьи в жизни человека и общества, принятие </w:t>
      </w:r>
      <w:proofErr w:type="spellStart"/>
      <w:r>
        <w:t>ценностисемейной</w:t>
      </w:r>
      <w:proofErr w:type="spellEnd"/>
      <w:r>
        <w:t xml:space="preserve"> жизни, уважительное и заботливое отношение к членам своей семьи; </w:t>
      </w:r>
    </w:p>
    <w:p w:rsidR="00B70C22" w:rsidRDefault="00816049">
      <w:pPr>
        <w:numPr>
          <w:ilvl w:val="0"/>
          <w:numId w:val="1"/>
        </w:numPr>
      </w:pPr>
      <w:r>
        <w:t xml:space="preserve">развитие эстетического сознания через освоение художественного </w:t>
      </w:r>
      <w:proofErr w:type="spellStart"/>
      <w:r>
        <w:t>наследиянародов</w:t>
      </w:r>
      <w:proofErr w:type="spellEnd"/>
      <w:r>
        <w:t xml:space="preserve"> России и мира, творческой деятельности эстетического характера.</w:t>
      </w:r>
    </w:p>
    <w:p w:rsidR="00B70C22" w:rsidRDefault="00816049">
      <w:pPr>
        <w:spacing w:after="266"/>
        <w:ind w:firstLine="708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B70C22" w:rsidRDefault="00816049">
      <w:pPr>
        <w:numPr>
          <w:ilvl w:val="0"/>
          <w:numId w:val="2"/>
        </w:numPr>
      </w:pPr>
      <w:r>
        <w:t xml:space="preserve">умение самостоятельно определять цели обучения, ставить и </w:t>
      </w:r>
      <w:proofErr w:type="spellStart"/>
      <w:r>
        <w:t>формулироватьновые</w:t>
      </w:r>
      <w:proofErr w:type="spellEnd"/>
      <w:r>
        <w:t xml:space="preserve"> задачи в учебе и познавательной деятельности, развивать мотивы и интересы своей познавательной деятельности;</w:t>
      </w:r>
    </w:p>
    <w:p w:rsidR="00B70C22" w:rsidRDefault="00816049">
      <w:pPr>
        <w:numPr>
          <w:ilvl w:val="0"/>
          <w:numId w:val="2"/>
        </w:numPr>
      </w:pPr>
      <w:r>
        <w:t xml:space="preserve">умение самостоятельно планировать пути достижения целей, в том </w:t>
      </w:r>
      <w:proofErr w:type="spellStart"/>
      <w:r>
        <w:t>числеальтернативные</w:t>
      </w:r>
      <w:proofErr w:type="spellEnd"/>
      <w:r>
        <w:t>, осознанно выбирать наиболее эффективные способы решения учебных и познавательных задач;</w:t>
      </w:r>
    </w:p>
    <w:p w:rsidR="00B70C22" w:rsidRDefault="00816049">
      <w:pPr>
        <w:numPr>
          <w:ilvl w:val="0"/>
          <w:numId w:val="2"/>
        </w:numPr>
      </w:pPr>
      <w:r>
        <w:t xml:space="preserve">умение соотносить свои действия с планируемыми результатами, </w:t>
      </w:r>
      <w:proofErr w:type="spellStart"/>
      <w:r>
        <w:t>осуществлятьконтроль</w:t>
      </w:r>
      <w:proofErr w:type="spellEnd"/>
      <w:r>
        <w:t xml:space="preserve">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0C22" w:rsidRDefault="00816049">
      <w:pPr>
        <w:numPr>
          <w:ilvl w:val="0"/>
          <w:numId w:val="2"/>
        </w:numPr>
      </w:pPr>
      <w:r>
        <w:t xml:space="preserve">умение оценивать правильность выполнения учебной задачи, </w:t>
      </w:r>
      <w:proofErr w:type="spellStart"/>
      <w:r>
        <w:t>собственныевозможности</w:t>
      </w:r>
      <w:proofErr w:type="spellEnd"/>
      <w:r>
        <w:t xml:space="preserve"> ее решения;</w:t>
      </w:r>
    </w:p>
    <w:p w:rsidR="00B70C22" w:rsidRDefault="00816049">
      <w:pPr>
        <w:numPr>
          <w:ilvl w:val="0"/>
          <w:numId w:val="2"/>
        </w:numPr>
      </w:pPr>
      <w:r>
        <w:t xml:space="preserve">владение основами самоконтроля, самооценки, принятия решений </w:t>
      </w:r>
      <w:proofErr w:type="spellStart"/>
      <w:r>
        <w:t>иосуществления</w:t>
      </w:r>
      <w:proofErr w:type="spellEnd"/>
      <w:r>
        <w:t xml:space="preserve"> осознанного выбора в учебной и познавательной деятельности;</w:t>
      </w:r>
    </w:p>
    <w:p w:rsidR="00B70C22" w:rsidRDefault="00816049">
      <w:pPr>
        <w:numPr>
          <w:ilvl w:val="0"/>
          <w:numId w:val="2"/>
        </w:numPr>
      </w:pPr>
      <w:r>
        <w:t xml:space="preserve">умение определять понятия, создавать обобщения, устанавливать </w:t>
      </w:r>
      <w:proofErr w:type="spellStart"/>
      <w:proofErr w:type="gramStart"/>
      <w:r>
        <w:t>аналогии,классифицировать</w:t>
      </w:r>
      <w:proofErr w:type="spellEnd"/>
      <w:proofErr w:type="gramEnd"/>
      <w:r>
        <w:t>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B70C22" w:rsidRDefault="00816049">
      <w:pPr>
        <w:numPr>
          <w:ilvl w:val="0"/>
          <w:numId w:val="2"/>
        </w:numPr>
      </w:pPr>
      <w:r>
        <w:t xml:space="preserve">умение создавать, применять и преобразовывать знаки и символы, модели </w:t>
      </w:r>
      <w:proofErr w:type="spellStart"/>
      <w:r>
        <w:t>исхемы</w:t>
      </w:r>
      <w:proofErr w:type="spellEnd"/>
      <w:r>
        <w:t xml:space="preserve"> для решения учебных и познавательных задач;</w:t>
      </w:r>
    </w:p>
    <w:p w:rsidR="00B70C22" w:rsidRDefault="00816049">
      <w:pPr>
        <w:numPr>
          <w:ilvl w:val="0"/>
          <w:numId w:val="2"/>
        </w:numPr>
      </w:pPr>
      <w:r>
        <w:t>смысловое чтение;</w:t>
      </w:r>
    </w:p>
    <w:p w:rsidR="00B70C22" w:rsidRDefault="00816049">
      <w:pPr>
        <w:numPr>
          <w:ilvl w:val="0"/>
          <w:numId w:val="2"/>
        </w:numPr>
      </w:pPr>
      <w:r>
        <w:t xml:space="preserve">умение организовывать учебное сотрудничество и совместную деятельность </w:t>
      </w:r>
      <w:proofErr w:type="spellStart"/>
      <w:r>
        <w:t>сучителем</w:t>
      </w:r>
      <w:proofErr w:type="spellEnd"/>
      <w:r>
        <w:t xml:space="preserve">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70C22" w:rsidRDefault="00816049">
      <w:pPr>
        <w:numPr>
          <w:ilvl w:val="0"/>
          <w:numId w:val="2"/>
        </w:numPr>
      </w:pPr>
      <w:r>
        <w:t xml:space="preserve">умение осознанно использовать речевые средства в соответствии с </w:t>
      </w:r>
      <w:proofErr w:type="spellStart"/>
      <w:r>
        <w:t>задачейкоммуникации</w:t>
      </w:r>
      <w:proofErr w:type="spellEnd"/>
      <w:r>
        <w:t xml:space="preserve">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B70C22" w:rsidRDefault="00816049">
      <w:pPr>
        <w:numPr>
          <w:ilvl w:val="0"/>
          <w:numId w:val="2"/>
        </w:numPr>
      </w:pPr>
      <w:r>
        <w:t xml:space="preserve">формирование и развитие компетентности в области </w:t>
      </w:r>
      <w:proofErr w:type="spellStart"/>
      <w:r>
        <w:t>использованияинформационно</w:t>
      </w:r>
      <w:proofErr w:type="spellEnd"/>
      <w:r>
        <w:t>-коммуникационных технологий (далее – ИКТ -компетенции); развитие мотивации к овладению культурой активного использования словарями и другими поисковыми системами;</w:t>
      </w:r>
    </w:p>
    <w:p w:rsidR="00B70C22" w:rsidRDefault="00816049">
      <w:pPr>
        <w:numPr>
          <w:ilvl w:val="0"/>
          <w:numId w:val="2"/>
        </w:numPr>
        <w:spacing w:after="304"/>
      </w:pPr>
      <w:r>
        <w:t xml:space="preserve">формирование и развитие экологического мышления, умение применять его </w:t>
      </w:r>
      <w:proofErr w:type="spellStart"/>
      <w:r>
        <w:t>впознавательной</w:t>
      </w:r>
      <w:proofErr w:type="spellEnd"/>
      <w:r>
        <w:t>, коммуникативной, социальной практике и профессиональной ориентации.</w:t>
      </w:r>
    </w:p>
    <w:p w:rsidR="00063E0D" w:rsidRPr="00063E0D" w:rsidRDefault="00063E0D" w:rsidP="00063E0D">
      <w:pPr>
        <w:spacing w:after="179" w:line="240" w:lineRule="auto"/>
        <w:ind w:left="730"/>
        <w:jc w:val="left"/>
        <w:rPr>
          <w:rFonts w:eastAsia="Calibri"/>
          <w:b/>
        </w:rPr>
      </w:pPr>
      <w:r w:rsidRPr="00063E0D">
        <w:rPr>
          <w:rFonts w:eastAsia="Calibri"/>
          <w:b/>
        </w:rPr>
        <w:t>Оборудование «Точки роста»</w:t>
      </w:r>
    </w:p>
    <w:p w:rsidR="00063E0D" w:rsidRPr="00063E0D" w:rsidRDefault="00063E0D" w:rsidP="00063E0D">
      <w:pPr>
        <w:pStyle w:val="a3"/>
        <w:numPr>
          <w:ilvl w:val="0"/>
          <w:numId w:val="4"/>
        </w:numPr>
        <w:spacing w:after="179" w:line="240" w:lineRule="auto"/>
        <w:ind w:right="0"/>
        <w:jc w:val="left"/>
      </w:pPr>
      <w:r w:rsidRPr="00063E0D">
        <w:t>Цифровая лаборатория по биологии</w:t>
      </w:r>
    </w:p>
    <w:p w:rsidR="00063E0D" w:rsidRPr="00063E0D" w:rsidRDefault="00063E0D" w:rsidP="00063E0D">
      <w:pPr>
        <w:pStyle w:val="a3"/>
        <w:numPr>
          <w:ilvl w:val="0"/>
          <w:numId w:val="4"/>
        </w:numPr>
        <w:spacing w:after="179" w:line="240" w:lineRule="auto"/>
        <w:ind w:right="0"/>
        <w:jc w:val="left"/>
      </w:pPr>
      <w:r w:rsidRPr="00063E0D">
        <w:t>Цифровая лаборатория по физиологии</w:t>
      </w:r>
    </w:p>
    <w:p w:rsidR="00063E0D" w:rsidRPr="00063E0D" w:rsidRDefault="00063E0D" w:rsidP="00063E0D">
      <w:pPr>
        <w:pStyle w:val="a3"/>
        <w:numPr>
          <w:ilvl w:val="0"/>
          <w:numId w:val="4"/>
        </w:numPr>
        <w:spacing w:after="179" w:line="240" w:lineRule="auto"/>
        <w:ind w:right="0"/>
        <w:jc w:val="left"/>
      </w:pPr>
      <w:r w:rsidRPr="00063E0D">
        <w:t>Микроскоп цифровой</w:t>
      </w:r>
    </w:p>
    <w:p w:rsidR="00063E0D" w:rsidRDefault="00063E0D" w:rsidP="00063E0D">
      <w:pPr>
        <w:pStyle w:val="1"/>
        <w:numPr>
          <w:ilvl w:val="0"/>
          <w:numId w:val="0"/>
        </w:numPr>
        <w:spacing w:after="306"/>
        <w:ind w:left="718" w:hanging="10"/>
      </w:pPr>
    </w:p>
    <w:p w:rsidR="00B70C22" w:rsidRDefault="00816049">
      <w:pPr>
        <w:pStyle w:val="1"/>
        <w:spacing w:after="306"/>
        <w:ind w:left="705" w:hanging="360"/>
      </w:pPr>
      <w:bookmarkStart w:id="2" w:name="_Toc175052917"/>
      <w:r>
        <w:t>Содержание курса внеурочной деятельности с указанием форм организации и видов деятельности</w:t>
      </w:r>
      <w:bookmarkEnd w:id="2"/>
    </w:p>
    <w:p w:rsidR="00B70C22" w:rsidRDefault="00816049">
      <w:pPr>
        <w:spacing w:after="0" w:line="259" w:lineRule="auto"/>
        <w:ind w:left="12" w:right="1" w:hanging="10"/>
        <w:jc w:val="center"/>
      </w:pPr>
      <w:r>
        <w:rPr>
          <w:b/>
          <w:sz w:val="28"/>
        </w:rPr>
        <w:t>Модуль 1.  8 класс</w:t>
      </w:r>
    </w:p>
    <w:tbl>
      <w:tblPr>
        <w:tblStyle w:val="TableGrid"/>
        <w:tblW w:w="9356" w:type="dxa"/>
        <w:tblInd w:w="-854" w:type="dxa"/>
        <w:tblCellMar>
          <w:top w:w="15" w:type="dxa"/>
          <w:left w:w="110" w:type="dxa"/>
          <w:right w:w="172" w:type="dxa"/>
        </w:tblCellMar>
        <w:tblLook w:val="04A0" w:firstRow="1" w:lastRow="0" w:firstColumn="1" w:lastColumn="0" w:noHBand="0" w:noVBand="1"/>
      </w:tblPr>
      <w:tblGrid>
        <w:gridCol w:w="506"/>
        <w:gridCol w:w="2918"/>
        <w:gridCol w:w="2146"/>
        <w:gridCol w:w="3786"/>
      </w:tblGrid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right="44" w:firstLine="0"/>
              <w:jc w:val="left"/>
            </w:pPr>
            <w:r>
              <w:rPr>
                <w:b/>
              </w:rPr>
              <w:t>Введение (1 час)</w:t>
            </w:r>
            <w:r>
              <w:t>.  Науки, изучающие человека.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Дискуссия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Ознакомление с целями и задачами наук изучающих человека.</w:t>
            </w:r>
          </w:p>
        </w:tc>
      </w:tr>
      <w:tr w:rsidR="00B70C22">
        <w:trPr>
          <w:trHeight w:val="5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</w:pPr>
            <w:r>
              <w:rPr>
                <w:b/>
              </w:rPr>
              <w:t>Раздел 1. Цитология и гистология (6 часов)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66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1.1 Цитология – наука о клетке. Строение клетки.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Органоиды. Практикум 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«Устройство увеличительных приборов»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обсуждение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 Распознавание на таблицах и микропрепаратах основных частей клетки: мембрана, ядро, цитоплазма с органоидами и </w:t>
            </w:r>
            <w:proofErr w:type="spellStart"/>
            <w:r>
              <w:t>включениями.Ознакомление</w:t>
            </w:r>
            <w:proofErr w:type="spellEnd"/>
            <w:r>
              <w:t xml:space="preserve"> с митозом, его фазами и </w:t>
            </w:r>
          </w:p>
        </w:tc>
      </w:tr>
    </w:tbl>
    <w:p w:rsidR="00B70C22" w:rsidRDefault="00B70C22">
      <w:pPr>
        <w:spacing w:after="0" w:line="259" w:lineRule="auto"/>
        <w:ind w:left="-1704" w:right="849" w:firstLine="0"/>
        <w:jc w:val="left"/>
      </w:pPr>
    </w:p>
    <w:tbl>
      <w:tblPr>
        <w:tblStyle w:val="TableGrid"/>
        <w:tblW w:w="9356" w:type="dxa"/>
        <w:tblInd w:w="-854" w:type="dxa"/>
        <w:tblCellMar>
          <w:top w:w="15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06"/>
        <w:gridCol w:w="2918"/>
        <w:gridCol w:w="2146"/>
        <w:gridCol w:w="3786"/>
      </w:tblGrid>
      <w:tr w:rsidR="00B70C22">
        <w:trPr>
          <w:trHeight w:val="166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right="345" w:firstLine="0"/>
            </w:pPr>
            <w:r>
              <w:t>1.2 Жизненный цикл клетки. Образование половых клеток. Практикум  «Изучение микропрепаратов различных клеток»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обсуждение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right="26" w:firstLine="0"/>
            </w:pPr>
            <w:r>
              <w:t xml:space="preserve">размножением как общим </w:t>
            </w:r>
            <w:proofErr w:type="gramStart"/>
            <w:r>
              <w:t>свойством  клеток</w:t>
            </w:r>
            <w:proofErr w:type="gramEnd"/>
            <w:r>
              <w:t xml:space="preserve"> одноклеточных и многоклеточных организмов. Ознакомление </w:t>
            </w:r>
            <w:proofErr w:type="gramStart"/>
            <w:r>
              <w:t>с  механизмом</w:t>
            </w:r>
            <w:proofErr w:type="gramEnd"/>
            <w:r>
              <w:t xml:space="preserve"> распределения наследственного </w:t>
            </w:r>
            <w:proofErr w:type="spellStart"/>
            <w:r>
              <w:t>материала.Выявление</w:t>
            </w:r>
            <w:proofErr w:type="spellEnd"/>
            <w:r>
              <w:t xml:space="preserve"> существенных признаков важнейших процессов жизнедеятельности клетки. Установление взаимосвязи между строением и функциями клеток тканей, органов и их систем. Развитие исследовательских умений: определение целей, этапов и задач работы, самостоятельное моделирование и проведение наблюдений и на его основе получение новых знаний, фиксирование и анализ фактов или явлений.</w:t>
            </w:r>
          </w:p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Овладение интеллектуальными умениями: сравнения, классифицирования, установления причинно-следственных </w:t>
            </w:r>
            <w:proofErr w:type="gramStart"/>
            <w:r>
              <w:t>связей,  обобщения</w:t>
            </w:r>
            <w:proofErr w:type="gramEnd"/>
            <w:r>
              <w:t>.</w:t>
            </w:r>
          </w:p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lastRenderedPageBreak/>
              <w:t>Овладение интеллектуальными и коммуникативными умениями, опытом межличностных отношений, корректного ведения диалога.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Использование информационных </w:t>
            </w:r>
          </w:p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>ресурсов для подготовки презентаций и сообщений по материалам темы.</w:t>
            </w:r>
          </w:p>
          <w:p w:rsidR="00B70C22" w:rsidRDefault="00816049">
            <w:pPr>
              <w:spacing w:after="0" w:line="259" w:lineRule="auto"/>
              <w:ind w:right="178" w:firstLine="0"/>
              <w:jc w:val="left"/>
            </w:pPr>
            <w:r>
              <w:t xml:space="preserve">Подготовка устных сообщений и  </w:t>
            </w:r>
            <w:proofErr w:type="spellStart"/>
            <w:r>
              <w:t>рефератовс</w:t>
            </w:r>
            <w:proofErr w:type="spellEnd"/>
            <w:r>
              <w:t xml:space="preserve"> использованием различных источников информации, пользование поисковыми системами Интернета.</w:t>
            </w:r>
          </w:p>
        </w:tc>
      </w:tr>
      <w:tr w:rsidR="00B70C22">
        <w:trPr>
          <w:trHeight w:val="194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4.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1.3 Сравнение клеток животных и растений, клетка – целостный организм. Практикум «Сравнение клеток животных, растений, простейших»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обсуждение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1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5.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1.4 Гистология – наука о тканях. Практикум  «Изучение тканей организма человека»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обсуждение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66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1.5 Виды тканей организма человека.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Практикум «Изготовление микропрепарата соскоба слизистой щеки»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Индивидуальная </w:t>
            </w:r>
            <w:proofErr w:type="spellStart"/>
            <w:r>
              <w:t>работа,обсуждени</w:t>
            </w:r>
            <w:proofErr w:type="spellEnd"/>
            <w:r>
              <w:t xml:space="preserve"> 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46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lastRenderedPageBreak/>
              <w:t>7.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1.6 Связь строения и функций клеток и тканей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Дискуссия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Раздел 2.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Микробиология и вирусология (12 часов)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8.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2.1 Предмет и задачи микробиологии. Строение и формы бактерий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Дискуссия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Определение понятия микробиология. Выделение существенных особенностей строения и функционирования, разнообразия форм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бактериальных </w:t>
            </w:r>
            <w:proofErr w:type="spellStart"/>
            <w:r>
              <w:t>клеток.Получение</w:t>
            </w:r>
            <w:proofErr w:type="spellEnd"/>
            <w:r>
              <w:t xml:space="preserve"> представления об основных возбудителях бактериальных заболеваний человека, </w:t>
            </w:r>
          </w:p>
        </w:tc>
      </w:tr>
      <w:tr w:rsidR="00B70C22">
        <w:trPr>
          <w:trHeight w:val="166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9.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2.2 Бактерии.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Размножение. </w:t>
            </w:r>
          </w:p>
          <w:p w:rsidR="00B70C22" w:rsidRDefault="00816049">
            <w:pPr>
              <w:spacing w:after="0" w:line="259" w:lineRule="auto"/>
              <w:ind w:firstLine="0"/>
            </w:pPr>
            <w:r>
              <w:t xml:space="preserve">Систематика. Практикум 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« Изготовление микропрепарата зубного налёта»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обсуждение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</w:tbl>
    <w:p w:rsidR="00B70C22" w:rsidRDefault="00B70C22">
      <w:pPr>
        <w:spacing w:after="0" w:line="259" w:lineRule="auto"/>
        <w:ind w:left="-1704" w:right="849" w:firstLine="0"/>
        <w:jc w:val="left"/>
      </w:pPr>
    </w:p>
    <w:tbl>
      <w:tblPr>
        <w:tblStyle w:val="TableGrid"/>
        <w:tblW w:w="9356" w:type="dxa"/>
        <w:tblInd w:w="-854" w:type="dxa"/>
        <w:tblCellMar>
          <w:top w:w="15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506"/>
        <w:gridCol w:w="2918"/>
        <w:gridCol w:w="2146"/>
        <w:gridCol w:w="3786"/>
      </w:tblGrid>
      <w:tr w:rsidR="00B70C22">
        <w:trPr>
          <w:trHeight w:val="166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10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2.3 Плесневые грибы.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Строение. Размножение. </w:t>
            </w:r>
          </w:p>
          <w:p w:rsidR="00B70C22" w:rsidRDefault="00816049">
            <w:pPr>
              <w:spacing w:after="0" w:line="259" w:lineRule="auto"/>
              <w:ind w:firstLine="0"/>
            </w:pPr>
            <w:r>
              <w:t xml:space="preserve">Систематика. Практикум 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«Изготовление микропрепарата гриба </w:t>
            </w:r>
            <w:proofErr w:type="spellStart"/>
            <w:r>
              <w:t>пеницилла</w:t>
            </w:r>
            <w:proofErr w:type="spellEnd"/>
            <w:r>
              <w:t>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обсуждение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>гигиенических требованиях по профилактике бактериальных заболеваний.</w:t>
            </w:r>
          </w:p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Ознакомление со строением и ролью грибов в природе и жизни человека. Ознакомление со строением плесневых грибов и дрожжей, их ролью в природе и жизни человека. </w:t>
            </w:r>
          </w:p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Развитие </w:t>
            </w:r>
            <w:proofErr w:type="gramStart"/>
            <w:r>
              <w:t>умения  работать</w:t>
            </w:r>
            <w:proofErr w:type="gramEnd"/>
            <w:r>
              <w:t xml:space="preserve"> с микроскопом.</w:t>
            </w:r>
          </w:p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>Ознакомление с гигиеническими требования по уходу за кожей, ногтями, волосами, обувью и одеждой.</w:t>
            </w:r>
          </w:p>
          <w:p w:rsidR="00B70C22" w:rsidRDefault="00816049">
            <w:pPr>
              <w:spacing w:after="0" w:line="238" w:lineRule="auto"/>
              <w:ind w:right="80" w:firstLine="0"/>
              <w:jc w:val="left"/>
            </w:pPr>
            <w:r>
              <w:t xml:space="preserve">Объяснение принадлежности вирусов к живым организмам. Знакомство с элементами, </w:t>
            </w:r>
            <w:r>
              <w:lastRenderedPageBreak/>
              <w:t xml:space="preserve">входящими в состав вирусной частицы, способами борьбы со СПИДом, особенностями различных вирусных заболеваний и их профилактикой.  Работа с различными источниками информации, преобразование её из одной формы в другую. </w:t>
            </w:r>
          </w:p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Развитие </w:t>
            </w:r>
            <w:proofErr w:type="spellStart"/>
            <w:r>
              <w:t>уменияобобщать</w:t>
            </w:r>
            <w:proofErr w:type="spellEnd"/>
            <w:r>
              <w:t xml:space="preserve"> и делать </w:t>
            </w:r>
            <w:proofErr w:type="spellStart"/>
            <w:proofErr w:type="gramStart"/>
            <w:r>
              <w:t>выводы,работать</w:t>
            </w:r>
            <w:proofErr w:type="spellEnd"/>
            <w:proofErr w:type="gramEnd"/>
            <w:r>
              <w:t xml:space="preserve"> с дополнительными источниками информации, использование для поиска информации возможности Интернета.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Развитие умения представлять полученную информацию, используя возможности компьютерных технологий. </w:t>
            </w:r>
            <w:proofErr w:type="spellStart"/>
            <w:r>
              <w:t>Формированиекоммуникативной</w:t>
            </w:r>
            <w:proofErr w:type="spellEnd"/>
            <w:r>
              <w:t xml:space="preserve"> компетентности в общении и сотрудничестве со сверстниками, взрослыми в процессе </w:t>
            </w:r>
            <w:proofErr w:type="spellStart"/>
            <w:r>
              <w:t>общественнополезной</w:t>
            </w:r>
            <w:proofErr w:type="spellEnd"/>
            <w:r>
              <w:t>, исследовательской, творческой деятельности.</w:t>
            </w:r>
          </w:p>
        </w:tc>
      </w:tr>
      <w:tr w:rsidR="00B70C22">
        <w:trPr>
          <w:trHeight w:val="11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11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2.4 Питание и дыхание микроорганизмов. Дрожжи. Практикум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«Изучение дрожжей»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обсуждение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12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2.5 Хемосинтез и фотосинтез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Дискуссия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39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13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2.6 Сапрофиты и паразиты. Бактериальные заболевания. Лечение и профилактика.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Бактерицидные лекарства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Дискуссия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lastRenderedPageBreak/>
              <w:t>14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2.7 Грибковые заболевания человека и животных. Видеофильм.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Групповая работа, обсуждение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15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2.8 Личная гигиена. Уборка помещений, посуды, одежды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Дискуссия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1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16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2.9 Защита </w:t>
            </w:r>
            <w:proofErr w:type="spellStart"/>
            <w:r>
              <w:t>проектовпрезентаций</w:t>
            </w:r>
            <w:proofErr w:type="spellEnd"/>
            <w:r>
              <w:t xml:space="preserve"> «Микробиология на службе человека»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Представление презентаций, обсуждение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1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17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2.10 Вирусология – наука о вирусах. Строение и физиология вирусов и бактериофагов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 работа, беседа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1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18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2.11 Вирусные заболевания человека.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Механизмы размножения вирусов. ВИЧ и СПИД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обсуждение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24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19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2.12 Районированные вирусы. Пандемия. Энцефалит. Лихорадка </w:t>
            </w:r>
            <w:proofErr w:type="spellStart"/>
            <w:r>
              <w:t>Эбола</w:t>
            </w:r>
            <w:proofErr w:type="spellEnd"/>
            <w:r>
              <w:t>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 работа, беседа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Раздел 3. Иммунитет и паразитология (9 часов)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20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3.1 Иммунитет и здоровье человека. Виды и механизм иммунитета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 работа, беседа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Ознакомление с механизмами свёртывания и переливания крови, с механизмом иммунитета. Сравнение между собой строения и функций клеток крови, объяснение причин нарушения </w:t>
            </w:r>
          </w:p>
        </w:tc>
      </w:tr>
      <w:tr w:rsidR="00B70C22">
        <w:trPr>
          <w:trHeight w:val="5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21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</w:pPr>
            <w:r>
              <w:t>3.2 Нарушения иммунитета. Аллергия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 работа, дискуссия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28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3.3 Иммунитет и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</w:tbl>
    <w:p w:rsidR="00B70C22" w:rsidRDefault="00B70C22">
      <w:pPr>
        <w:spacing w:after="0" w:line="259" w:lineRule="auto"/>
        <w:ind w:left="-1704" w:right="849" w:firstLine="0"/>
        <w:jc w:val="left"/>
      </w:pPr>
    </w:p>
    <w:tbl>
      <w:tblPr>
        <w:tblStyle w:val="TableGrid"/>
        <w:tblW w:w="9356" w:type="dxa"/>
        <w:tblInd w:w="-854" w:type="dxa"/>
        <w:tblCellMar>
          <w:top w:w="15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506"/>
        <w:gridCol w:w="2918"/>
        <w:gridCol w:w="2146"/>
        <w:gridCol w:w="3786"/>
      </w:tblGrid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паразиты. Виды паразитов. </w:t>
            </w:r>
            <w:proofErr w:type="spellStart"/>
            <w:r>
              <w:t>Экто</w:t>
            </w:r>
            <w:proofErr w:type="spellEnd"/>
            <w:r>
              <w:t>- и эндопаразиты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беседа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иммунитета. Сравнение между собой </w:t>
            </w:r>
            <w:proofErr w:type="spellStart"/>
            <w:r>
              <w:t>экто</w:t>
            </w:r>
            <w:proofErr w:type="spellEnd"/>
            <w:r>
              <w:t>- и эндопаразитов, объяснение механизмов передачи инфекционных заболеваний. Выявление приспособлений организмов к паразитическому образу жизни.</w:t>
            </w:r>
          </w:p>
          <w:p w:rsidR="00B70C22" w:rsidRDefault="00816049">
            <w:pPr>
              <w:spacing w:after="0" w:line="238" w:lineRule="auto"/>
              <w:ind w:right="376" w:firstLine="0"/>
            </w:pPr>
            <w:proofErr w:type="gramStart"/>
            <w:r>
              <w:t>Распознавание,  описание</w:t>
            </w:r>
            <w:proofErr w:type="gramEnd"/>
            <w:r>
              <w:t xml:space="preserve"> и сравнение строения круглых  и плоских червей. </w:t>
            </w:r>
          </w:p>
          <w:p w:rsidR="00B70C22" w:rsidRDefault="00816049">
            <w:pPr>
              <w:spacing w:after="0" w:line="259" w:lineRule="auto"/>
              <w:ind w:right="127" w:firstLine="0"/>
              <w:jc w:val="left"/>
            </w:pPr>
            <w:r>
              <w:lastRenderedPageBreak/>
              <w:t>Ознакомление с основными правилами, позволяющими избежать заражения паразитическими червями. Формирование представлений о многообразии простейших, особенностях их строения и значении в природе и жизни человека. Выполнение самостоятельных наблюдений за простейшими в культурах. Ознакомление с понятиями: чешуекрылые, или бабочки, гусеница, равнокрылые, двукрылые, блохи, эктопаразиты, споровики, чума, тиф. Работа с дополнительными источниками информации, использования для поиска информации возможностей Интернета.</w:t>
            </w:r>
          </w:p>
        </w:tc>
      </w:tr>
      <w:tr w:rsidR="00B70C22">
        <w:trPr>
          <w:trHeight w:val="11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23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3.4 Плоские черви.  Циклы развития. Приспособления к паразитизму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Групповая работа, дискуссия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24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3.5 Круглые черви. Цикл развития. Профилактика. Заражение гельминтозами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Групповая работа, дискуссия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1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lastRenderedPageBreak/>
              <w:t>25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3.6 Защита </w:t>
            </w:r>
            <w:proofErr w:type="spellStart"/>
            <w:r>
              <w:t>проектовпрезентаций</w:t>
            </w:r>
            <w:proofErr w:type="spellEnd"/>
            <w:r>
              <w:t xml:space="preserve"> «Борьба с гельминтозами в разных странах»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Представление презентаций, обсуждение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66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26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3.7 Эктопаразиты – переносчики различных заболеваний. Цикл развития споровиков. Малярия и сонная болезнь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Групповая работа, дискуссия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27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3.8 Вши, клещи, блохи, мухи – переносчики заболеваний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обсуждение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215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28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>3.9 Другие заболевания, переносимые животными.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Токсоплазмоз. Чума. Сыпной тиф. Сибирская язва.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 работа, дискуссия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11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Раздел 4. Микология и систематика </w:t>
            </w:r>
            <w:proofErr w:type="spellStart"/>
            <w:r>
              <w:rPr>
                <w:b/>
              </w:rPr>
              <w:t>покрытосменнных</w:t>
            </w:r>
            <w:proofErr w:type="spellEnd"/>
            <w:r>
              <w:rPr>
                <w:b/>
              </w:rPr>
              <w:t xml:space="preserve"> растений (7часов)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66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29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>4.1 Микология - наука о грибах. Систематика грибов. Шляпочные грибы. Грибы – паразиты.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Местообитания.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Микориза и симбиоз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работа, обсуждение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right="136" w:firstLine="0"/>
              <w:jc w:val="left"/>
            </w:pPr>
            <w:r>
              <w:t xml:space="preserve">Ознакомление со строением грибов и их систематикой. Формирование представления о ядовитых грибах, их роли в природе и жизни человека. Выявление усложнений растений в связи с освоением ими суши, выявление приспособлений у растений к среде обитания. Знакомство с лекарственными и ядовитыми растениями. Развитие умения выделять существенные признаки покрытосеменных растений при выполнении практической работы. Выявление отличительных признаков </w:t>
            </w:r>
          </w:p>
        </w:tc>
      </w:tr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30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4.2 Ядовитые грибы. Определение ядовитых грибов.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Групповая работа, дискуссия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31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right="339" w:firstLine="0"/>
            </w:pPr>
            <w:r>
              <w:t>4.3 Лекарственные растения.  Их значение для здоровья человека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 работа, беседа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32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4.4 Покрытосеменные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растения, их классификация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 работа, беседа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33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4.5 Работа с определителями.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Индивидуальная работа,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2218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Практикум «Определение растений семейства: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Крестоцветные,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Паслёновые,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Розоцветные,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Сложноцветные,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Бобовые, Злаковые,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Лилейные»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обсуждение</w:t>
            </w: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растений семейства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Крестоцветные, Паслёновые, </w:t>
            </w:r>
          </w:p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Розоцветные, Сложноцветные, Бобовые, Злаковые, Лилейные. </w:t>
            </w:r>
            <w:proofErr w:type="spellStart"/>
            <w:r>
              <w:t>Формированиеумения</w:t>
            </w:r>
            <w:proofErr w:type="spellEnd"/>
            <w:r>
              <w:t xml:space="preserve"> воспринимать информацию на слух, обмениваться знаниями со сверстниками, оформлять отчет, включающий ход наблюдений и </w:t>
            </w:r>
            <w:proofErr w:type="spellStart"/>
            <w:proofErr w:type="gramStart"/>
            <w:r>
              <w:t>выводы.Ознакомление</w:t>
            </w:r>
            <w:proofErr w:type="spellEnd"/>
            <w:proofErr w:type="gramEnd"/>
            <w:r>
              <w:t xml:space="preserve"> с составляющими исследовательской и проектной деятельности, включая умение видеть проблему, ставить вопросы, выдвигать гипотезы. Использование различных источников информации для подготовки презентаций.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Развитие умения организовывать  сотрудничество и совместную деятельность, а так же работать индивидуально.</w:t>
            </w:r>
          </w:p>
        </w:tc>
      </w:tr>
      <w:tr w:rsidR="00B70C22">
        <w:trPr>
          <w:trHeight w:val="386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34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4.7 Защита </w:t>
            </w:r>
            <w:proofErr w:type="spellStart"/>
            <w:r>
              <w:t>проектовпрезентаций</w:t>
            </w:r>
            <w:proofErr w:type="spellEnd"/>
            <w:r>
              <w:t xml:space="preserve"> «Лекарственные растения»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Представление презентаций, обсуждение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</w:tbl>
    <w:p w:rsidR="00B70C22" w:rsidRDefault="00B70C22">
      <w:pPr>
        <w:spacing w:after="0" w:line="259" w:lineRule="auto"/>
        <w:ind w:left="-1704" w:right="849" w:firstLine="0"/>
        <w:jc w:val="left"/>
      </w:pPr>
    </w:p>
    <w:p w:rsidR="00B70C22" w:rsidRDefault="00816049">
      <w:pPr>
        <w:pStyle w:val="1"/>
        <w:ind w:left="3002" w:hanging="280"/>
      </w:pPr>
      <w:bookmarkStart w:id="3" w:name="_Toc175052918"/>
      <w:r>
        <w:t>Тематическое планирование</w:t>
      </w:r>
      <w:bookmarkEnd w:id="3"/>
    </w:p>
    <w:p w:rsidR="00B70C22" w:rsidRDefault="00816049">
      <w:pPr>
        <w:spacing w:after="0" w:line="259" w:lineRule="auto"/>
        <w:ind w:left="12" w:hanging="10"/>
        <w:jc w:val="center"/>
      </w:pPr>
      <w:r>
        <w:rPr>
          <w:b/>
          <w:sz w:val="28"/>
        </w:rPr>
        <w:t xml:space="preserve">Модуль 1. </w:t>
      </w:r>
      <w:r w:rsidR="00063E0D">
        <w:rPr>
          <w:b/>
          <w:sz w:val="28"/>
        </w:rPr>
        <w:t>8</w:t>
      </w:r>
      <w:r>
        <w:rPr>
          <w:b/>
          <w:sz w:val="28"/>
        </w:rPr>
        <w:t xml:space="preserve"> класс </w:t>
      </w:r>
    </w:p>
    <w:tbl>
      <w:tblPr>
        <w:tblStyle w:val="TableGrid"/>
        <w:tblW w:w="9356" w:type="dxa"/>
        <w:tblInd w:w="-854" w:type="dxa"/>
        <w:tblCellMar>
          <w:top w:w="15" w:type="dxa"/>
          <w:left w:w="110" w:type="dxa"/>
          <w:right w:w="145" w:type="dxa"/>
        </w:tblCellMar>
        <w:tblLook w:val="04A0" w:firstRow="1" w:lastRow="0" w:firstColumn="1" w:lastColumn="0" w:noHBand="0" w:noVBand="1"/>
      </w:tblPr>
      <w:tblGrid>
        <w:gridCol w:w="5578"/>
        <w:gridCol w:w="1309"/>
        <w:gridCol w:w="1078"/>
        <w:gridCol w:w="1391"/>
      </w:tblGrid>
      <w:tr w:rsidR="00B70C22" w:rsidTr="00063E0D">
        <w:trPr>
          <w:trHeight w:val="794"/>
        </w:trPr>
        <w:tc>
          <w:tcPr>
            <w:tcW w:w="5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8"/>
              </w:rPr>
              <w:t>Наименование разделов и тем программы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B70C22" w:rsidTr="00063E0D">
        <w:trPr>
          <w:trHeight w:val="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8"/>
              </w:rPr>
              <w:t>Всего часов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center"/>
            </w:pPr>
            <w:proofErr w:type="spellStart"/>
            <w:r>
              <w:rPr>
                <w:b/>
                <w:sz w:val="28"/>
              </w:rPr>
              <w:t>Теори</w:t>
            </w:r>
            <w:proofErr w:type="spellEnd"/>
            <w:r>
              <w:rPr>
                <w:b/>
                <w:sz w:val="28"/>
              </w:rPr>
              <w:t xml:space="preserve"> я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8"/>
              </w:rPr>
              <w:t>Практик а</w:t>
            </w:r>
          </w:p>
        </w:tc>
      </w:tr>
    </w:tbl>
    <w:p w:rsidR="00B70C22" w:rsidRDefault="00B70C22">
      <w:pPr>
        <w:spacing w:after="10"/>
        <w:ind w:left="3705" w:hanging="10"/>
        <w:jc w:val="left"/>
      </w:pPr>
    </w:p>
    <w:tbl>
      <w:tblPr>
        <w:tblStyle w:val="TableGrid"/>
        <w:tblW w:w="9356" w:type="dxa"/>
        <w:tblInd w:w="-854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588"/>
        <w:gridCol w:w="1310"/>
        <w:gridCol w:w="1078"/>
        <w:gridCol w:w="1380"/>
      </w:tblGrid>
      <w:tr w:rsidR="00B70C22">
        <w:trPr>
          <w:trHeight w:val="31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Введение (1час).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0</w:t>
            </w:r>
          </w:p>
        </w:tc>
      </w:tr>
    </w:tbl>
    <w:p w:rsidR="00B70C22" w:rsidRDefault="00B70C22">
      <w:pPr>
        <w:spacing w:after="0" w:line="259" w:lineRule="auto"/>
        <w:ind w:left="-1704" w:right="849" w:firstLine="0"/>
        <w:jc w:val="left"/>
      </w:pPr>
    </w:p>
    <w:tbl>
      <w:tblPr>
        <w:tblStyle w:val="TableGrid"/>
        <w:tblW w:w="9356" w:type="dxa"/>
        <w:tblInd w:w="-854" w:type="dxa"/>
        <w:tblCellMar>
          <w:top w:w="15" w:type="dxa"/>
          <w:left w:w="110" w:type="dxa"/>
          <w:right w:w="117" w:type="dxa"/>
        </w:tblCellMar>
        <w:tblLook w:val="04A0" w:firstRow="1" w:lastRow="0" w:firstColumn="1" w:lastColumn="0" w:noHBand="0" w:noVBand="1"/>
      </w:tblPr>
      <w:tblGrid>
        <w:gridCol w:w="5588"/>
        <w:gridCol w:w="1310"/>
        <w:gridCol w:w="1078"/>
        <w:gridCol w:w="1380"/>
      </w:tblGrid>
      <w:tr w:rsidR="00B70C22">
        <w:trPr>
          <w:trHeight w:val="286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 Науки, изучающие человека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31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0</w:t>
            </w:r>
          </w:p>
        </w:tc>
      </w:tr>
      <w:tr w:rsidR="00B70C22">
        <w:trPr>
          <w:trHeight w:val="30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>Раздел 1. Цитология и гистология (</w:t>
            </w:r>
            <w:r>
              <w:rPr>
                <w:sz w:val="26"/>
              </w:rPr>
              <w:t>6 часов)</w:t>
            </w:r>
          </w:p>
        </w:tc>
      </w:tr>
      <w:tr w:rsidR="00B70C22">
        <w:trPr>
          <w:trHeight w:val="83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1.1 Цитология – наука о клетке. Строение клетки. Органоиды. Практикум «Устройство увеличительных приборов»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83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1.2 Жизненный цикл клетки. Образование половых клеток. Практикум  «Изучение микропрепаратов различных клеток»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83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1.3 Сравнение клеток животных и растений, клетка – целостный организм. Практикум «Сравнение клеток животных, растений, простейших»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1.4 Гистология – наука о тканях. Практикум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«Изучение тканей организма человека»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83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1.5 Виды тканей организма человека. Практикум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«Изготовление микропрепарата соскоба слизистой щеки»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31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1.6 Связь строения и функций клеток и тканей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30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5</w:t>
            </w:r>
          </w:p>
        </w:tc>
      </w:tr>
      <w:tr w:rsidR="00B70C22">
        <w:trPr>
          <w:trHeight w:val="31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>Раздел 2. Микробиология и вирусология (</w:t>
            </w:r>
            <w:r>
              <w:rPr>
                <w:sz w:val="26"/>
              </w:rPr>
              <w:t>12 часов)</w:t>
            </w: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2.1 Предмет и задачи микробиологии. Строение и формы бактерий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2.2 Бактерии. Размножение. Систематика. Практикум « Изготовление микропрепарата зубного налёта»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83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2.3 Плесневые грибы. Строение. Размножение. Систематика. Практикум «Изготовление микропрепарата гриба </w:t>
            </w:r>
            <w:proofErr w:type="spellStart"/>
            <w:r>
              <w:t>пеницилла</w:t>
            </w:r>
            <w:proofErr w:type="spellEnd"/>
            <w:r>
              <w:t>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2.4 Питание и дыхание микроорганизмов. Дрожжи.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Практикум «Изучение дрожжей»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30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2.5 Хемосинтез и фотосинтез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2.6 Сапрофиты и паразиты. Бактериальные заболевания. Лечение и профилактика.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Бактерицидные лекарства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2.7 Грибковые заболевания человека и животных. Видеофильм.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2.8 Личная гигиена. Уборка помещений, посуды, одежды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2.9 Защита проектов-презентаций «Микробиология на службе человека»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2.10 Вирусология – наука о вирусах. Строение и физиология вирусов и бактериофагов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2.11 Вирусные заболевания человека. Механизмы размножения вирусов. ВИЧ и СПИД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</w:pPr>
            <w:r>
              <w:t xml:space="preserve">2.12 Районированные вирусы. Пандемия. Энцефалит. Лихорадка </w:t>
            </w:r>
            <w:proofErr w:type="spellStart"/>
            <w:r>
              <w:t>Эбола</w:t>
            </w:r>
            <w:proofErr w:type="spellEnd"/>
            <w: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31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4</w:t>
            </w:r>
          </w:p>
        </w:tc>
      </w:tr>
      <w:tr w:rsidR="00B70C22">
        <w:trPr>
          <w:trHeight w:val="30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>Раздел 3. Иммунитет и паразитология (</w:t>
            </w:r>
            <w:r>
              <w:rPr>
                <w:sz w:val="26"/>
              </w:rPr>
              <w:t>9 часов)</w:t>
            </w: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</w:pPr>
            <w:r>
              <w:t>3.1 Иммунитет и здоровье человека. Виды и механизм иммунитета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31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3.2 Нарушения иммунитета. Аллергия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3.3 Иммунитет и паразиты. Виды паразитов. </w:t>
            </w:r>
            <w:proofErr w:type="spellStart"/>
            <w:r>
              <w:t>Экто</w:t>
            </w:r>
            <w:proofErr w:type="spellEnd"/>
            <w:r>
              <w:t>- и эндопаразиты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3.4 Плоские черви. Циклы развития.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Приспособления к паразитизму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3.5 Круглые черви. Цикл развития. Профилактика.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Заражение гельминтозами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</w:pPr>
            <w:r>
              <w:t>3.6 Защита проектов-презентаций «Борьба с гельминтозами в разных странах»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lastRenderedPageBreak/>
              <w:t>3.7 Эктопаразиты – переносчики различных заболеваний. Цикл развития споровиков. Малярия и сонная болезнь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3.8 Вши, клещи, блохи, мухи – переносчики заболеваний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3.9 Другие заболевания, переносимые животными.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Токсоплазмоз. Чума. Сыпной тиф. Сибирская язва.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31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0</w:t>
            </w:r>
          </w:p>
        </w:tc>
      </w:tr>
      <w:tr w:rsidR="00B70C22">
        <w:trPr>
          <w:trHeight w:val="308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>Раздел 4. Микология и систематика покрытосеменных растений (</w:t>
            </w:r>
            <w:r>
              <w:rPr>
                <w:sz w:val="26"/>
              </w:rPr>
              <w:t>7 часов)</w:t>
            </w:r>
          </w:p>
        </w:tc>
      </w:tr>
      <w:tr w:rsidR="00B70C22">
        <w:trPr>
          <w:trHeight w:val="83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38" w:lineRule="auto"/>
              <w:ind w:firstLine="0"/>
              <w:jc w:val="left"/>
            </w:pPr>
            <w:r>
              <w:t xml:space="preserve">4.1 Микология - наука о грибах. Систематика грибов. Шляпочные грибы. Грибы – паразиты.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Местообитания. Микориза и симбиоз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83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4.2 Ядовитые грибы. Определение ядовитых грибов. Последствия отравления. Лечение. Польза грибов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4.3 Лекарственные растения. Их значение для здоровья человека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31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4.4 Покрытосеменные растения, их  классификация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</w:tr>
      <w:tr w:rsidR="00B70C22">
        <w:trPr>
          <w:trHeight w:val="1114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4.5 Работа с определителями. Практикум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«Определение растений семейства: Крестоцветные,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 xml:space="preserve">Паслёновые, Розоцветные, Сложноцветные, </w:t>
            </w:r>
          </w:p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Бобовые, Злаковые, Лилейные»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562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4.6Защита проектов-презентаций «Лекарственные растения»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B70C22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</w:t>
            </w:r>
          </w:p>
        </w:tc>
      </w:tr>
      <w:tr w:rsidR="00B70C22">
        <w:trPr>
          <w:trHeight w:val="308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t>Итого: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3</w:t>
            </w:r>
          </w:p>
        </w:tc>
      </w:tr>
      <w:tr w:rsidR="00B70C22">
        <w:trPr>
          <w:trHeight w:val="310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>Итого за год: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34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2" w:rsidRDefault="00816049">
            <w:pPr>
              <w:spacing w:after="0" w:line="259" w:lineRule="auto"/>
              <w:ind w:firstLine="0"/>
              <w:jc w:val="left"/>
            </w:pPr>
            <w:r>
              <w:rPr>
                <w:sz w:val="26"/>
              </w:rPr>
              <w:t>11</w:t>
            </w:r>
          </w:p>
        </w:tc>
      </w:tr>
    </w:tbl>
    <w:p w:rsidR="00B70C22" w:rsidRDefault="00B70C22">
      <w:pPr>
        <w:spacing w:after="0" w:line="259" w:lineRule="auto"/>
        <w:ind w:left="-1704" w:right="849" w:firstLine="0"/>
        <w:jc w:val="left"/>
      </w:pPr>
    </w:p>
    <w:p w:rsidR="00816049" w:rsidRDefault="00816049"/>
    <w:sectPr w:rsidR="00816049">
      <w:pgSz w:w="11906" w:h="16838"/>
      <w:pgMar w:top="1139" w:right="851" w:bottom="1142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0677"/>
    <w:multiLevelType w:val="hybridMultilevel"/>
    <w:tmpl w:val="7B2826FE"/>
    <w:lvl w:ilvl="0" w:tplc="3E6C08E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3C5448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29520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706D1A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85B5A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722452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1AEE16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EE4BE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4FC38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CA27C7"/>
    <w:multiLevelType w:val="hybridMultilevel"/>
    <w:tmpl w:val="8F3445E2"/>
    <w:lvl w:ilvl="0" w:tplc="3C8C46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840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2D6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A60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EBA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29F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0F6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0F3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A15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F14E3"/>
    <w:multiLevelType w:val="hybridMultilevel"/>
    <w:tmpl w:val="FC98E1C8"/>
    <w:lvl w:ilvl="0" w:tplc="648001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015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A8C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D9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0C6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85A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2E0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086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0EA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DB1106"/>
    <w:multiLevelType w:val="hybridMultilevel"/>
    <w:tmpl w:val="A2B457A0"/>
    <w:lvl w:ilvl="0" w:tplc="5F94168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22"/>
    <w:rsid w:val="00063E0D"/>
    <w:rsid w:val="001A6025"/>
    <w:rsid w:val="00423B4A"/>
    <w:rsid w:val="008052E3"/>
    <w:rsid w:val="00816049"/>
    <w:rsid w:val="00B70C22"/>
    <w:rsid w:val="00CF585D"/>
    <w:rsid w:val="00D3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7D1BE8-CE27-40B3-8293-D20C7708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227" w:line="251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3" w:line="357" w:lineRule="auto"/>
      <w:ind w:left="25" w:right="161" w:hanging="10"/>
    </w:pPr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3E0D"/>
    <w:pPr>
      <w:spacing w:after="11" w:line="388" w:lineRule="auto"/>
      <w:ind w:left="720" w:right="3" w:hanging="10"/>
      <w:contextualSpacing/>
    </w:pPr>
  </w:style>
  <w:style w:type="character" w:styleId="a4">
    <w:name w:val="Hyperlink"/>
    <w:basedOn w:val="a0"/>
    <w:uiPriority w:val="99"/>
    <w:unhideWhenUsed/>
    <w:rsid w:val="00063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556</dc:creator>
  <cp:keywords/>
  <cp:lastModifiedBy>Пользователь</cp:lastModifiedBy>
  <cp:revision>2</cp:revision>
  <dcterms:created xsi:type="dcterms:W3CDTF">2024-08-21T04:08:00Z</dcterms:created>
  <dcterms:modified xsi:type="dcterms:W3CDTF">2024-08-21T04:08:00Z</dcterms:modified>
</cp:coreProperties>
</file>